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Default="00C731E0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Default="00C731E0" w:rsidP="00C731E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2336" behindDoc="0" locked="0" layoutInCell="1" allowOverlap="1" wp14:anchorId="578BE710" wp14:editId="2D2C2542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31E0" w:rsidRDefault="00C731E0" w:rsidP="00C731E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31E0" w:rsidRPr="007A4B85" w:rsidRDefault="00C731E0" w:rsidP="00C731E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C731E0" w:rsidRDefault="00C731E0" w:rsidP="00C73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C731E0" w:rsidRDefault="00C731E0" w:rsidP="00C73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C731E0" w:rsidRPr="00683C9D" w:rsidRDefault="00C731E0" w:rsidP="00C73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C731E0" w:rsidRDefault="00C731E0" w:rsidP="00C73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C731E0" w:rsidRDefault="00C731E0" w:rsidP="00C731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C731E0" w:rsidRDefault="00C731E0" w:rsidP="00C731E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13.02.2024                                                                                      </w:t>
      </w:r>
      <w:r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B00CE">
        <w:rPr>
          <w:rFonts w:ascii="Times New Roman" w:hAnsi="Times New Roman" w:cs="Times New Roman"/>
          <w:sz w:val="28"/>
          <w:szCs w:val="28"/>
          <w:lang w:val="uk-UA"/>
        </w:rPr>
        <w:t xml:space="preserve"> 38</w:t>
      </w:r>
    </w:p>
    <w:p w:rsidR="006F671B" w:rsidRDefault="006F671B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Про розгляд скарги</w:t>
      </w:r>
    </w:p>
    <w:p w:rsidR="00C731E0" w:rsidRPr="00462D73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sz w:val="28"/>
          <w:szCs w:val="28"/>
          <w:lang w:val="uk-UA"/>
        </w:rPr>
        <w:t>К.</w:t>
      </w:r>
    </w:p>
    <w:p w:rsidR="00C731E0" w:rsidRPr="00462D73" w:rsidRDefault="00C731E0" w:rsidP="00C731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Pr="00462D73" w:rsidRDefault="00C731E0" w:rsidP="00C731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288, 289, п. 2, ч. 1, ст. 293 Кодексу України про адміністративні правопорушення, розглянувши скаргу гр.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708E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на постанову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 комісії від 15.01.2024 № 15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C731E0" w:rsidRPr="00462D73" w:rsidRDefault="00C731E0" w:rsidP="00C731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Pr="00462D73" w:rsidRDefault="00C731E0" w:rsidP="00C731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C731E0" w:rsidRPr="00462D73" w:rsidRDefault="00C731E0" w:rsidP="00C731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31E0" w:rsidRPr="00462D73" w:rsidRDefault="00C731E0" w:rsidP="00C731E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1. Скасувати постанову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 комісії від 15.01.2024 № 15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 xml:space="preserve"> про притягнення гр.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708E0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>до адміністративної відповідальності по справі про адміністративне правопорушення, передбачене ст. 152 КУпАП та направити справу на новий розгляд.</w:t>
      </w:r>
    </w:p>
    <w:p w:rsidR="00C731E0" w:rsidRPr="00462D73" w:rsidRDefault="00C731E0" w:rsidP="00C731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2.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C731E0" w:rsidRPr="00462D73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Pr="00462D73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Pr="00462D73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D73"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62D73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C731E0" w:rsidRPr="00462D73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Pr="00462D73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Pr="00462D73" w:rsidRDefault="00C731E0" w:rsidP="00C731E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E0" w:rsidRDefault="00C731E0" w:rsidP="00C731E0"/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087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7268B"/>
    <w:rsid w:val="00087086"/>
    <w:rsid w:val="000B00CE"/>
    <w:rsid w:val="000D4177"/>
    <w:rsid w:val="001604D1"/>
    <w:rsid w:val="005D1B19"/>
    <w:rsid w:val="005F754B"/>
    <w:rsid w:val="00683C9D"/>
    <w:rsid w:val="006F4C0B"/>
    <w:rsid w:val="006F671B"/>
    <w:rsid w:val="007A4B85"/>
    <w:rsid w:val="00910E3D"/>
    <w:rsid w:val="00B57FCD"/>
    <w:rsid w:val="00B708E0"/>
    <w:rsid w:val="00C731E0"/>
    <w:rsid w:val="00D01ED0"/>
    <w:rsid w:val="00D138BE"/>
    <w:rsid w:val="00D24C7F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610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Архитектор</cp:lastModifiedBy>
  <cp:revision>25</cp:revision>
  <cp:lastPrinted>2024-02-14T12:07:00Z</cp:lastPrinted>
  <dcterms:created xsi:type="dcterms:W3CDTF">2015-01-21T11:35:00Z</dcterms:created>
  <dcterms:modified xsi:type="dcterms:W3CDTF">2024-02-14T12:10:00Z</dcterms:modified>
</cp:coreProperties>
</file>